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江西旅游商贸职业学院专家库推荐汇总表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733"/>
        <w:gridCol w:w="2684"/>
        <w:gridCol w:w="3416"/>
        <w:gridCol w:w="5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34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所在学院或部门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例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张xx</w:t>
            </w: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专职教师/行政职务</w:t>
            </w:r>
          </w:p>
        </w:tc>
        <w:tc>
          <w:tcPr>
            <w:tcW w:w="341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xx学院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9" w:hRule="atLeast"/>
        </w:trPr>
        <w:tc>
          <w:tcPr>
            <w:tcW w:w="12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0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DY2Zjk3ZmE4MzRiODE0YzU0OTlhODEwNTMwOGMifQ=="/>
  </w:docVars>
  <w:rsids>
    <w:rsidRoot w:val="00000000"/>
    <w:rsid w:val="1A2B76D0"/>
    <w:rsid w:val="63BC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2024-05-10T06:46:00Z</dcterms:created>
  <dc:creator>Lenovo</dc:creator>
  <cp:lastModifiedBy>卷毛怪</cp:lastModifiedBy>
  <dcterms:modified xsi:type="dcterms:W3CDTF">2024-05-10T06:53:54Z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A6DD93510C3A4CA7B566A314345F7E89_12</vt:lpwstr>
  </property>
</Properties>
</file>